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4C" w:rsidRPr="00CB45E2" w:rsidRDefault="002E6C4C" w:rsidP="002E6C4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5C268B" w:rsidRPr="00CB4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CA9">
        <w:rPr>
          <w:rFonts w:ascii="Times New Roman" w:hAnsi="Times New Roman" w:cs="Times New Roman"/>
          <w:b/>
          <w:sz w:val="28"/>
          <w:szCs w:val="28"/>
        </w:rPr>
        <w:t>4</w:t>
      </w:r>
    </w:p>
    <w:p w:rsidR="002E6C4C" w:rsidRDefault="002E6C4C" w:rsidP="002E6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2E6C4C" w:rsidRPr="00160066" w:rsidRDefault="002E6C4C" w:rsidP="002E6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B1845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0B184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B1845">
        <w:rPr>
          <w:rFonts w:ascii="Times New Roman" w:hAnsi="Times New Roman" w:cs="Times New Roman"/>
          <w:b/>
          <w:sz w:val="24"/>
          <w:szCs w:val="24"/>
        </w:rPr>
        <w:t xml:space="preserve"> №116</w:t>
      </w:r>
    </w:p>
    <w:p w:rsidR="003F6F72" w:rsidRPr="002E0C18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2E0C18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93B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</w:t>
      </w:r>
      <w:r w:rsidR="005C268B">
        <w:rPr>
          <w:rFonts w:ascii="Times New Roman" w:hAnsi="Times New Roman" w:cs="Times New Roman"/>
          <w:sz w:val="24"/>
          <w:szCs w:val="24"/>
        </w:rPr>
        <w:t xml:space="preserve"> </w:t>
      </w:r>
      <w:r w:rsidR="001910C5">
        <w:rPr>
          <w:rFonts w:ascii="Times New Roman" w:hAnsi="Times New Roman" w:cs="Times New Roman"/>
          <w:sz w:val="24"/>
          <w:szCs w:val="24"/>
        </w:rPr>
        <w:t xml:space="preserve">     </w:t>
      </w:r>
      <w:r w:rsidR="005C268B">
        <w:rPr>
          <w:rFonts w:ascii="Times New Roman" w:hAnsi="Times New Roman" w:cs="Times New Roman"/>
          <w:sz w:val="24"/>
          <w:szCs w:val="24"/>
        </w:rPr>
        <w:t>«</w:t>
      </w:r>
      <w:r w:rsidR="008B0CA9">
        <w:rPr>
          <w:rFonts w:ascii="Times New Roman" w:hAnsi="Times New Roman" w:cs="Times New Roman"/>
          <w:sz w:val="24"/>
          <w:szCs w:val="24"/>
        </w:rPr>
        <w:t>30</w:t>
      </w:r>
      <w:r w:rsidR="005C268B">
        <w:rPr>
          <w:rFonts w:ascii="Times New Roman" w:hAnsi="Times New Roman" w:cs="Times New Roman"/>
          <w:sz w:val="24"/>
          <w:szCs w:val="24"/>
        </w:rPr>
        <w:t>»</w:t>
      </w:r>
      <w:r w:rsidR="00993B6C">
        <w:rPr>
          <w:rFonts w:ascii="Times New Roman" w:hAnsi="Times New Roman" w:cs="Times New Roman"/>
          <w:sz w:val="24"/>
          <w:szCs w:val="24"/>
        </w:rPr>
        <w:t xml:space="preserve"> </w:t>
      </w:r>
      <w:r w:rsidR="008B0CA9">
        <w:rPr>
          <w:rFonts w:ascii="Times New Roman" w:hAnsi="Times New Roman" w:cs="Times New Roman"/>
          <w:sz w:val="24"/>
          <w:szCs w:val="24"/>
        </w:rPr>
        <w:t>декабря</w:t>
      </w:r>
      <w:r w:rsidR="00993B6C">
        <w:rPr>
          <w:rFonts w:ascii="Times New Roman" w:hAnsi="Times New Roman" w:cs="Times New Roman"/>
          <w:sz w:val="24"/>
          <w:szCs w:val="24"/>
        </w:rPr>
        <w:t xml:space="preserve"> 2</w:t>
      </w:r>
      <w:r w:rsidR="005C268B">
        <w:rPr>
          <w:rFonts w:ascii="Times New Roman" w:hAnsi="Times New Roman" w:cs="Times New Roman"/>
          <w:sz w:val="24"/>
          <w:szCs w:val="24"/>
        </w:rPr>
        <w:t>0</w:t>
      </w:r>
      <w:r w:rsidR="00CB45E2">
        <w:rPr>
          <w:rFonts w:ascii="Times New Roman" w:hAnsi="Times New Roman" w:cs="Times New Roman"/>
          <w:sz w:val="24"/>
          <w:szCs w:val="24"/>
        </w:rPr>
        <w:t>2</w:t>
      </w:r>
      <w:r w:rsidR="00993B6C">
        <w:rPr>
          <w:rFonts w:ascii="Times New Roman" w:hAnsi="Times New Roman" w:cs="Times New Roman"/>
          <w:sz w:val="24"/>
          <w:szCs w:val="24"/>
        </w:rPr>
        <w:t>2</w:t>
      </w:r>
      <w:r w:rsidRPr="002E0C18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2E0C18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C4C" w:rsidRPr="008E743A" w:rsidRDefault="002E6C4C" w:rsidP="008E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6F72" w:rsidRPr="002E0C18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5C268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2E0C18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BA6BB4" w:rsidRPr="002E0C18">
        <w:rPr>
          <w:rFonts w:ascii="Times New Roman" w:hAnsi="Times New Roman" w:cs="Times New Roman"/>
          <w:sz w:val="24"/>
          <w:szCs w:val="24"/>
        </w:rPr>
        <w:t>Каратабанского</w:t>
      </w:r>
      <w:r w:rsidR="003F6F72" w:rsidRPr="002E0C18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BA6BB4" w:rsidRPr="002E0C18">
        <w:rPr>
          <w:rFonts w:ascii="Times New Roman" w:hAnsi="Times New Roman" w:cs="Times New Roman"/>
          <w:sz w:val="24"/>
          <w:szCs w:val="24"/>
        </w:rPr>
        <w:t>Каратабанского</w:t>
      </w:r>
      <w:r w:rsidR="003F6F72" w:rsidRPr="002E0C1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B1845">
        <w:rPr>
          <w:rFonts w:ascii="Times New Roman" w:hAnsi="Times New Roman" w:cs="Times New Roman"/>
          <w:sz w:val="24"/>
          <w:szCs w:val="24"/>
        </w:rPr>
        <w:t>Данилкина Сергея Владимировича</w:t>
      </w:r>
      <w:r w:rsidR="00D001B6" w:rsidRPr="002E0C18">
        <w:rPr>
          <w:rFonts w:ascii="Times New Roman" w:hAnsi="Times New Roman" w:cs="Times New Roman"/>
          <w:sz w:val="24"/>
          <w:szCs w:val="24"/>
        </w:rPr>
        <w:t>, действующей</w:t>
      </w:r>
      <w:r w:rsidR="003F6F72" w:rsidRPr="002E0C18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2D1A4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8B0CA9" w:rsidRPr="008B0CA9">
        <w:rPr>
          <w:rFonts w:ascii="Times New Roman" w:hAnsi="Times New Roman" w:cs="Times New Roman"/>
          <w:sz w:val="24"/>
          <w:szCs w:val="24"/>
        </w:rPr>
        <w:t>решениями Собрания депутатов Еткульского муниципального района от 30.12.2022г. №397 «О внесении изменений в решение Собрания депутатов Еткульского муниципального района от 22.12.2021 г. № 225 «О бюджете Еткульского муниципального района на 2022 год и на плановый период 2023 и 2024 годов», от 21.12.2022г. № 395 «О бюджете Еткульского муниципального района на 2023 год и на плановый период 2024 и 2025 годов»</w:t>
      </w:r>
      <w:r w:rsidR="008B0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5C268B">
        <w:rPr>
          <w:rFonts w:ascii="Times New Roman" w:hAnsi="Times New Roman" w:cs="Times New Roman"/>
          <w:sz w:val="24"/>
          <w:szCs w:val="24"/>
        </w:rPr>
        <w:t xml:space="preserve"> </w:t>
      </w:r>
      <w:r w:rsidR="008B0CA9">
        <w:rPr>
          <w:rFonts w:ascii="Times New Roman" w:hAnsi="Times New Roman" w:cs="Times New Roman"/>
          <w:sz w:val="24"/>
          <w:szCs w:val="24"/>
        </w:rPr>
        <w:t>4</w:t>
      </w:r>
      <w:r w:rsidR="00467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0B184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0B184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0B1845">
        <w:rPr>
          <w:rFonts w:ascii="Times New Roman" w:hAnsi="Times New Roman" w:cs="Times New Roman"/>
          <w:sz w:val="24"/>
          <w:szCs w:val="24"/>
        </w:rPr>
        <w:t xml:space="preserve"> № 116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9F9" w:rsidRPr="008E39F9" w:rsidRDefault="005C268B" w:rsidP="008E39F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840">
        <w:rPr>
          <w:rFonts w:ascii="Times New Roman" w:hAnsi="Times New Roman" w:cs="Times New Roman"/>
          <w:sz w:val="24"/>
          <w:szCs w:val="24"/>
        </w:rPr>
        <w:t>1.</w:t>
      </w:r>
      <w:r w:rsidR="00CE0C2B" w:rsidRPr="00CE0C2B">
        <w:t xml:space="preserve"> </w:t>
      </w:r>
      <w:r w:rsidR="008E39F9" w:rsidRPr="008E39F9">
        <w:rPr>
          <w:rFonts w:ascii="Times New Roman" w:hAnsi="Times New Roman" w:cs="Times New Roman"/>
          <w:sz w:val="24"/>
          <w:szCs w:val="24"/>
        </w:rPr>
        <w:t>В пункте 6.2. Соглашения цифры «</w:t>
      </w:r>
      <w:r w:rsidR="008B0CA9">
        <w:rPr>
          <w:rFonts w:ascii="Times New Roman" w:hAnsi="Times New Roman" w:cs="Times New Roman"/>
          <w:sz w:val="24"/>
          <w:szCs w:val="24"/>
        </w:rPr>
        <w:t>5499,597</w:t>
      </w:r>
      <w:r w:rsidR="008E39F9" w:rsidRPr="008E39F9">
        <w:rPr>
          <w:rFonts w:ascii="Times New Roman" w:hAnsi="Times New Roman" w:cs="Times New Roman"/>
          <w:sz w:val="24"/>
          <w:szCs w:val="24"/>
        </w:rPr>
        <w:t>» заменить на «</w:t>
      </w:r>
      <w:r w:rsidR="00A14505">
        <w:rPr>
          <w:rFonts w:ascii="Times New Roman" w:hAnsi="Times New Roman" w:cs="Times New Roman"/>
          <w:sz w:val="24"/>
          <w:szCs w:val="24"/>
        </w:rPr>
        <w:t>5659,793</w:t>
      </w:r>
      <w:r w:rsidR="008E39F9" w:rsidRPr="008E39F9">
        <w:rPr>
          <w:rFonts w:ascii="Times New Roman" w:hAnsi="Times New Roman" w:cs="Times New Roman"/>
          <w:sz w:val="24"/>
          <w:szCs w:val="24"/>
        </w:rPr>
        <w:t>».</w:t>
      </w:r>
    </w:p>
    <w:p w:rsidR="008E39F9" w:rsidRDefault="00993B6C" w:rsidP="008E39F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E39F9" w:rsidRPr="008E39F9">
        <w:rPr>
          <w:rFonts w:ascii="Times New Roman" w:hAnsi="Times New Roman" w:cs="Times New Roman"/>
          <w:sz w:val="24"/>
          <w:szCs w:val="24"/>
        </w:rPr>
        <w:t>. В пункте 6.2.1. Соглашения цифры «</w:t>
      </w:r>
      <w:r w:rsidR="008B0CA9">
        <w:rPr>
          <w:rFonts w:ascii="Times New Roman" w:hAnsi="Times New Roman" w:cs="Times New Roman"/>
          <w:sz w:val="24"/>
          <w:szCs w:val="24"/>
        </w:rPr>
        <w:t>1457,417</w:t>
      </w:r>
      <w:r w:rsidR="008E39F9" w:rsidRPr="008E39F9">
        <w:rPr>
          <w:rFonts w:ascii="Times New Roman" w:hAnsi="Times New Roman" w:cs="Times New Roman"/>
          <w:sz w:val="24"/>
          <w:szCs w:val="24"/>
        </w:rPr>
        <w:t>» заменить на «</w:t>
      </w:r>
      <w:r w:rsidR="008B0CA9">
        <w:rPr>
          <w:rFonts w:ascii="Times New Roman" w:hAnsi="Times New Roman" w:cs="Times New Roman"/>
          <w:sz w:val="24"/>
          <w:szCs w:val="24"/>
        </w:rPr>
        <w:t>1617,613</w:t>
      </w:r>
      <w:r w:rsidR="008E39F9" w:rsidRPr="008E39F9">
        <w:rPr>
          <w:rFonts w:ascii="Times New Roman" w:hAnsi="Times New Roman" w:cs="Times New Roman"/>
          <w:sz w:val="24"/>
          <w:szCs w:val="24"/>
        </w:rPr>
        <w:t>».</w:t>
      </w:r>
    </w:p>
    <w:p w:rsidR="008B0CA9" w:rsidRPr="008B0CA9" w:rsidRDefault="008B0CA9" w:rsidP="008B0CA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B0C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CA9">
        <w:rPr>
          <w:rFonts w:ascii="Times New Roman" w:hAnsi="Times New Roman" w:cs="Times New Roman"/>
          <w:sz w:val="24"/>
          <w:szCs w:val="24"/>
        </w:rPr>
        <w:t>В пункте 6.3. Соглашения цифры «</w:t>
      </w:r>
      <w:r w:rsidR="00BE2005">
        <w:rPr>
          <w:rFonts w:ascii="Times New Roman" w:hAnsi="Times New Roman" w:cs="Times New Roman"/>
          <w:sz w:val="24"/>
          <w:szCs w:val="24"/>
        </w:rPr>
        <w:t>4292,47</w:t>
      </w:r>
      <w:r w:rsidRPr="008B0CA9">
        <w:rPr>
          <w:rFonts w:ascii="Times New Roman" w:hAnsi="Times New Roman" w:cs="Times New Roman"/>
          <w:sz w:val="24"/>
          <w:szCs w:val="24"/>
        </w:rPr>
        <w:t>» заменить на «</w:t>
      </w:r>
      <w:r w:rsidR="00052902">
        <w:rPr>
          <w:rFonts w:ascii="Times New Roman" w:hAnsi="Times New Roman" w:cs="Times New Roman"/>
          <w:sz w:val="24"/>
          <w:szCs w:val="24"/>
        </w:rPr>
        <w:t>4584,9</w:t>
      </w:r>
      <w:r w:rsidRPr="008B0CA9">
        <w:rPr>
          <w:rFonts w:ascii="Times New Roman" w:hAnsi="Times New Roman" w:cs="Times New Roman"/>
          <w:sz w:val="24"/>
          <w:szCs w:val="24"/>
        </w:rPr>
        <w:t>».</w:t>
      </w:r>
    </w:p>
    <w:p w:rsidR="008B0CA9" w:rsidRPr="008B0CA9" w:rsidRDefault="0043176A" w:rsidP="008B0CA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B0CA9" w:rsidRPr="008B0CA9">
        <w:rPr>
          <w:rFonts w:ascii="Times New Roman" w:hAnsi="Times New Roman" w:cs="Times New Roman"/>
          <w:sz w:val="24"/>
          <w:szCs w:val="24"/>
        </w:rPr>
        <w:t>.</w:t>
      </w:r>
      <w:r w:rsidR="008B0CA9">
        <w:rPr>
          <w:rFonts w:ascii="Times New Roman" w:hAnsi="Times New Roman" w:cs="Times New Roman"/>
          <w:sz w:val="24"/>
          <w:szCs w:val="24"/>
        </w:rPr>
        <w:t xml:space="preserve"> </w:t>
      </w:r>
      <w:r w:rsidR="008B0CA9" w:rsidRPr="008B0CA9">
        <w:rPr>
          <w:rFonts w:ascii="Times New Roman" w:hAnsi="Times New Roman" w:cs="Times New Roman"/>
          <w:sz w:val="24"/>
          <w:szCs w:val="24"/>
        </w:rPr>
        <w:t>В пункте 6.3.1. Соглашения цифры «</w:t>
      </w:r>
      <w:r w:rsidR="00BE2005">
        <w:rPr>
          <w:rFonts w:ascii="Times New Roman" w:hAnsi="Times New Roman" w:cs="Times New Roman"/>
          <w:sz w:val="24"/>
          <w:szCs w:val="24"/>
        </w:rPr>
        <w:t>249,4</w:t>
      </w:r>
      <w:r w:rsidR="008B0CA9" w:rsidRPr="008B0CA9">
        <w:rPr>
          <w:rFonts w:ascii="Times New Roman" w:hAnsi="Times New Roman" w:cs="Times New Roman"/>
          <w:sz w:val="24"/>
          <w:szCs w:val="24"/>
        </w:rPr>
        <w:t>» заменить на «</w:t>
      </w:r>
      <w:r w:rsidR="00BE2005">
        <w:rPr>
          <w:rFonts w:ascii="Times New Roman" w:hAnsi="Times New Roman" w:cs="Times New Roman"/>
          <w:sz w:val="24"/>
          <w:szCs w:val="24"/>
        </w:rPr>
        <w:t>178,300</w:t>
      </w:r>
      <w:r w:rsidR="008B0CA9" w:rsidRPr="008B0CA9">
        <w:rPr>
          <w:rFonts w:ascii="Times New Roman" w:hAnsi="Times New Roman" w:cs="Times New Roman"/>
          <w:sz w:val="24"/>
          <w:szCs w:val="24"/>
        </w:rPr>
        <w:t>».</w:t>
      </w:r>
    </w:p>
    <w:p w:rsidR="008B0CA9" w:rsidRPr="008B0CA9" w:rsidRDefault="0043176A" w:rsidP="008B0CA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B0CA9" w:rsidRPr="008B0CA9">
        <w:rPr>
          <w:rFonts w:ascii="Times New Roman" w:hAnsi="Times New Roman" w:cs="Times New Roman"/>
          <w:sz w:val="24"/>
          <w:szCs w:val="24"/>
        </w:rPr>
        <w:t>.</w:t>
      </w:r>
      <w:r w:rsidR="008B0CA9">
        <w:rPr>
          <w:rFonts w:ascii="Times New Roman" w:hAnsi="Times New Roman" w:cs="Times New Roman"/>
          <w:sz w:val="24"/>
          <w:szCs w:val="24"/>
        </w:rPr>
        <w:t xml:space="preserve"> </w:t>
      </w:r>
      <w:r w:rsidR="008B0CA9" w:rsidRPr="008B0CA9">
        <w:rPr>
          <w:rFonts w:ascii="Times New Roman" w:hAnsi="Times New Roman" w:cs="Times New Roman"/>
          <w:sz w:val="24"/>
          <w:szCs w:val="24"/>
        </w:rPr>
        <w:t>В пункте 6.3.2. Соглашения цифры «</w:t>
      </w:r>
      <w:r w:rsidR="00BE2005">
        <w:rPr>
          <w:rFonts w:ascii="Times New Roman" w:hAnsi="Times New Roman" w:cs="Times New Roman"/>
          <w:sz w:val="24"/>
          <w:szCs w:val="24"/>
        </w:rPr>
        <w:t>234</w:t>
      </w:r>
      <w:r w:rsidR="00AF3B63">
        <w:rPr>
          <w:rFonts w:ascii="Times New Roman" w:hAnsi="Times New Roman" w:cs="Times New Roman"/>
          <w:sz w:val="24"/>
          <w:szCs w:val="24"/>
        </w:rPr>
        <w:t>6</w:t>
      </w:r>
      <w:r w:rsidR="00BE2005">
        <w:rPr>
          <w:rFonts w:ascii="Times New Roman" w:hAnsi="Times New Roman" w:cs="Times New Roman"/>
          <w:sz w:val="24"/>
          <w:szCs w:val="24"/>
        </w:rPr>
        <w:t>,07</w:t>
      </w:r>
      <w:r w:rsidR="008B0CA9" w:rsidRPr="008B0CA9">
        <w:rPr>
          <w:rFonts w:ascii="Times New Roman" w:hAnsi="Times New Roman" w:cs="Times New Roman"/>
          <w:sz w:val="24"/>
          <w:szCs w:val="24"/>
        </w:rPr>
        <w:t xml:space="preserve">» заменить на </w:t>
      </w:r>
      <w:bookmarkStart w:id="0" w:name="_GoBack"/>
      <w:bookmarkEnd w:id="0"/>
      <w:r w:rsidR="008B0CA9" w:rsidRPr="008B0CA9">
        <w:rPr>
          <w:rFonts w:ascii="Times New Roman" w:hAnsi="Times New Roman" w:cs="Times New Roman"/>
          <w:sz w:val="24"/>
          <w:szCs w:val="24"/>
        </w:rPr>
        <w:t>«</w:t>
      </w:r>
      <w:r w:rsidR="00BE2005">
        <w:rPr>
          <w:rFonts w:ascii="Times New Roman" w:hAnsi="Times New Roman" w:cs="Times New Roman"/>
          <w:sz w:val="24"/>
          <w:szCs w:val="24"/>
        </w:rPr>
        <w:t>2674,800</w:t>
      </w:r>
      <w:r w:rsidR="008B0CA9" w:rsidRPr="008B0CA9">
        <w:rPr>
          <w:rFonts w:ascii="Times New Roman" w:hAnsi="Times New Roman" w:cs="Times New Roman"/>
          <w:sz w:val="24"/>
          <w:szCs w:val="24"/>
        </w:rPr>
        <w:t>».</w:t>
      </w:r>
    </w:p>
    <w:p w:rsidR="008B0CA9" w:rsidRPr="008E39F9" w:rsidRDefault="0043176A" w:rsidP="008B0CA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B0CA9" w:rsidRPr="008B0CA9">
        <w:rPr>
          <w:rFonts w:ascii="Times New Roman" w:hAnsi="Times New Roman" w:cs="Times New Roman"/>
          <w:sz w:val="24"/>
          <w:szCs w:val="24"/>
        </w:rPr>
        <w:t>.</w:t>
      </w:r>
      <w:r w:rsidR="008B0CA9">
        <w:rPr>
          <w:rFonts w:ascii="Times New Roman" w:hAnsi="Times New Roman" w:cs="Times New Roman"/>
          <w:sz w:val="24"/>
          <w:szCs w:val="24"/>
        </w:rPr>
        <w:t xml:space="preserve"> </w:t>
      </w:r>
      <w:r w:rsidR="008B0CA9" w:rsidRPr="008B0CA9">
        <w:rPr>
          <w:rFonts w:ascii="Times New Roman" w:hAnsi="Times New Roman" w:cs="Times New Roman"/>
          <w:sz w:val="24"/>
          <w:szCs w:val="24"/>
        </w:rPr>
        <w:t>В пункте 6.3.5. Соглашения цифры «</w:t>
      </w:r>
      <w:r w:rsidR="00BE2005">
        <w:rPr>
          <w:rFonts w:ascii="Times New Roman" w:hAnsi="Times New Roman" w:cs="Times New Roman"/>
          <w:sz w:val="24"/>
          <w:szCs w:val="24"/>
        </w:rPr>
        <w:t>1644,9</w:t>
      </w:r>
      <w:r w:rsidR="008B0CA9" w:rsidRPr="008B0CA9">
        <w:rPr>
          <w:rFonts w:ascii="Times New Roman" w:hAnsi="Times New Roman" w:cs="Times New Roman"/>
          <w:sz w:val="24"/>
          <w:szCs w:val="24"/>
        </w:rPr>
        <w:t>» заменить на «</w:t>
      </w:r>
      <w:r w:rsidR="00BE2005">
        <w:rPr>
          <w:rFonts w:ascii="Times New Roman" w:hAnsi="Times New Roman" w:cs="Times New Roman"/>
          <w:sz w:val="24"/>
          <w:szCs w:val="24"/>
        </w:rPr>
        <w:t>1679,700</w:t>
      </w:r>
      <w:r w:rsidR="008B0CA9" w:rsidRPr="008B0CA9">
        <w:rPr>
          <w:rFonts w:ascii="Times New Roman" w:hAnsi="Times New Roman" w:cs="Times New Roman"/>
          <w:sz w:val="24"/>
          <w:szCs w:val="24"/>
        </w:rPr>
        <w:t>».</w:t>
      </w:r>
    </w:p>
    <w:p w:rsidR="005C268B" w:rsidRPr="006B5840" w:rsidRDefault="0043176A" w:rsidP="00607FFE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C268B" w:rsidRPr="006B5840">
        <w:rPr>
          <w:rFonts w:ascii="Times New Roman" w:hAnsi="Times New Roman" w:cs="Times New Roman"/>
          <w:sz w:val="24"/>
          <w:szCs w:val="24"/>
        </w:rPr>
        <w:t>.</w:t>
      </w:r>
      <w:r w:rsidR="000B1845">
        <w:rPr>
          <w:rFonts w:ascii="Times New Roman" w:hAnsi="Times New Roman" w:cs="Times New Roman"/>
          <w:sz w:val="24"/>
          <w:szCs w:val="24"/>
        </w:rPr>
        <w:t xml:space="preserve"> 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0B1845" w:rsidRPr="000B1845">
        <w:rPr>
          <w:rFonts w:ascii="Times New Roman" w:hAnsi="Times New Roman" w:cs="Times New Roman"/>
          <w:sz w:val="24"/>
          <w:szCs w:val="24"/>
        </w:rPr>
        <w:t xml:space="preserve">от 30.12.2020 года № 116 </w:t>
      </w:r>
      <w:r w:rsidR="005C268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5C268B" w:rsidRPr="006B5840" w:rsidRDefault="0043176A" w:rsidP="00607FFE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8B0CA9">
        <w:rPr>
          <w:rFonts w:ascii="Times New Roman" w:hAnsi="Times New Roman" w:cs="Times New Roman"/>
          <w:sz w:val="24"/>
          <w:szCs w:val="24"/>
        </w:rPr>
        <w:t>4</w:t>
      </w:r>
      <w:r w:rsidR="00467E7D">
        <w:rPr>
          <w:rFonts w:ascii="Times New Roman" w:hAnsi="Times New Roman" w:cs="Times New Roman"/>
          <w:sz w:val="24"/>
          <w:szCs w:val="24"/>
        </w:rPr>
        <w:t xml:space="preserve"> 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5C268B" w:rsidRPr="001A55A9" w:rsidRDefault="0043176A" w:rsidP="00607FFE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8B0CA9">
        <w:rPr>
          <w:rFonts w:ascii="Times New Roman" w:hAnsi="Times New Roman" w:cs="Times New Roman"/>
          <w:sz w:val="24"/>
          <w:szCs w:val="24"/>
        </w:rPr>
        <w:t>4</w:t>
      </w:r>
      <w:r w:rsidR="00467E7D">
        <w:rPr>
          <w:rFonts w:ascii="Times New Roman" w:hAnsi="Times New Roman" w:cs="Times New Roman"/>
          <w:sz w:val="24"/>
          <w:szCs w:val="24"/>
        </w:rPr>
        <w:t xml:space="preserve"> 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0B1845" w:rsidRPr="000B1845">
        <w:rPr>
          <w:rFonts w:ascii="Times New Roman" w:hAnsi="Times New Roman" w:cs="Times New Roman"/>
          <w:sz w:val="24"/>
          <w:szCs w:val="24"/>
        </w:rPr>
        <w:t>от 30.12.2020 года № 116</w:t>
      </w:r>
      <w:r w:rsidR="005C268B" w:rsidRPr="006B5840">
        <w:rPr>
          <w:rFonts w:ascii="Times New Roman" w:hAnsi="Times New Roman" w:cs="Times New Roman"/>
          <w:sz w:val="24"/>
          <w:szCs w:val="24"/>
        </w:rPr>
        <w:t>.</w:t>
      </w:r>
    </w:p>
    <w:p w:rsidR="00272A02" w:rsidRPr="002E0C18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2E6C4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C4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2E0C18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26A40" w:rsidRPr="002E0C18">
        <w:rPr>
          <w:rFonts w:ascii="Times New Roman" w:hAnsi="Times New Roman" w:cs="Times New Roman"/>
          <w:sz w:val="24"/>
          <w:szCs w:val="24"/>
        </w:rPr>
        <w:t>Каратабанского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20309" w:rsidRPr="002E0C1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126A40" w:rsidRPr="002E0C1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26A40" w:rsidRPr="002E0C18">
        <w:rPr>
          <w:rFonts w:ascii="Times New Roman" w:hAnsi="Times New Roman" w:cs="Times New Roman"/>
          <w:sz w:val="24"/>
          <w:szCs w:val="24"/>
        </w:rPr>
        <w:t>456572</w:t>
      </w:r>
      <w:r w:rsidR="00920309" w:rsidRPr="002E0C18">
        <w:rPr>
          <w:rFonts w:ascii="Times New Roman" w:hAnsi="Times New Roman" w:cs="Times New Roman"/>
          <w:sz w:val="24"/>
          <w:szCs w:val="24"/>
        </w:rPr>
        <w:t>, с.</w:t>
      </w:r>
      <w:r w:rsidR="00126A40" w:rsidRPr="002E0C18">
        <w:rPr>
          <w:rFonts w:ascii="Times New Roman" w:hAnsi="Times New Roman" w:cs="Times New Roman"/>
          <w:sz w:val="24"/>
          <w:szCs w:val="24"/>
        </w:rPr>
        <w:t>Каратабан</w:t>
      </w:r>
      <w:r w:rsidR="00536BAE" w:rsidRPr="002E0C18">
        <w:rPr>
          <w:rFonts w:ascii="Times New Roman" w:hAnsi="Times New Roman" w:cs="Times New Roman"/>
          <w:sz w:val="24"/>
          <w:szCs w:val="24"/>
        </w:rPr>
        <w:t>,</w:t>
      </w:r>
      <w:r w:rsidR="00126A40" w:rsidRPr="002E0C18">
        <w:rPr>
          <w:rFonts w:ascii="Times New Roman" w:hAnsi="Times New Roman" w:cs="Times New Roman"/>
          <w:sz w:val="24"/>
          <w:szCs w:val="24"/>
        </w:rPr>
        <w:t xml:space="preserve"> ул.</w:t>
      </w:r>
      <w:r w:rsidR="00EF714B">
        <w:rPr>
          <w:rFonts w:ascii="Times New Roman" w:hAnsi="Times New Roman" w:cs="Times New Roman"/>
          <w:sz w:val="24"/>
          <w:szCs w:val="24"/>
        </w:rPr>
        <w:t>Набережная</w:t>
      </w:r>
      <w:r w:rsidR="00126A40" w:rsidRPr="002E0C18">
        <w:rPr>
          <w:rFonts w:ascii="Times New Roman" w:hAnsi="Times New Roman" w:cs="Times New Roman"/>
          <w:sz w:val="24"/>
          <w:szCs w:val="24"/>
        </w:rPr>
        <w:t>,</w:t>
      </w:r>
      <w:r w:rsidR="00EF714B">
        <w:rPr>
          <w:rFonts w:ascii="Times New Roman" w:hAnsi="Times New Roman" w:cs="Times New Roman"/>
          <w:sz w:val="24"/>
          <w:szCs w:val="24"/>
        </w:rPr>
        <w:t>6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26A40" w:rsidRPr="002E0C18">
        <w:rPr>
          <w:rFonts w:ascii="Times New Roman" w:hAnsi="Times New Roman" w:cs="Times New Roman"/>
          <w:sz w:val="24"/>
          <w:szCs w:val="24"/>
        </w:rPr>
        <w:t>ИНН 7430000333</w:t>
      </w: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>КПП 74</w:t>
      </w:r>
      <w:r w:rsidR="007E5259">
        <w:rPr>
          <w:rFonts w:ascii="Times New Roman" w:hAnsi="Times New Roman" w:cs="Times New Roman"/>
          <w:sz w:val="24"/>
          <w:szCs w:val="24"/>
        </w:rPr>
        <w:t>3</w:t>
      </w:r>
      <w:r w:rsidRPr="002E0C18">
        <w:rPr>
          <w:rFonts w:ascii="Times New Roman" w:hAnsi="Times New Roman" w:cs="Times New Roman"/>
          <w:sz w:val="24"/>
          <w:szCs w:val="24"/>
        </w:rPr>
        <w:t>001001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26A40" w:rsidRPr="002E0C18">
        <w:rPr>
          <w:rFonts w:ascii="Times New Roman" w:hAnsi="Times New Roman" w:cs="Times New Roman"/>
          <w:sz w:val="24"/>
          <w:szCs w:val="24"/>
        </w:rPr>
        <w:t>КПП 743001001</w:t>
      </w:r>
    </w:p>
    <w:p w:rsidR="000B1845" w:rsidRDefault="000B1845" w:rsidP="00687703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845" w:rsidRDefault="000B1845" w:rsidP="00687703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2E0C18" w:rsidRDefault="00126A40" w:rsidP="00687703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F6F72" w:rsidRPr="002E6C4C" w:rsidRDefault="00394DA2" w:rsidP="005C268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 </w:t>
      </w:r>
      <w:r w:rsidR="005C268B">
        <w:rPr>
          <w:rFonts w:ascii="Times New Roman" w:hAnsi="Times New Roman" w:cs="Times New Roman"/>
          <w:sz w:val="24"/>
          <w:szCs w:val="24"/>
        </w:rPr>
        <w:t>Ю.В</w:t>
      </w:r>
      <w:r w:rsidR="00272A02" w:rsidRPr="002E0C18">
        <w:rPr>
          <w:rFonts w:ascii="Times New Roman" w:hAnsi="Times New Roman" w:cs="Times New Roman"/>
          <w:sz w:val="24"/>
          <w:szCs w:val="24"/>
        </w:rPr>
        <w:t xml:space="preserve">. </w:t>
      </w:r>
      <w:r w:rsidR="005C268B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2E0C1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 </w:t>
      </w:r>
      <w:r w:rsidR="000B1845">
        <w:rPr>
          <w:rFonts w:ascii="Times New Roman" w:hAnsi="Times New Roman" w:cs="Times New Roman"/>
          <w:sz w:val="24"/>
          <w:szCs w:val="24"/>
        </w:rPr>
        <w:t>С.В. Данилкин</w:t>
      </w:r>
    </w:p>
    <w:sectPr w:rsidR="003F6F72" w:rsidRPr="002E6C4C" w:rsidSect="00F009FD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A28" w:rsidRDefault="00C16A28" w:rsidP="00F3350D">
      <w:pPr>
        <w:spacing w:after="0" w:line="240" w:lineRule="auto"/>
      </w:pPr>
      <w:r>
        <w:separator/>
      </w:r>
    </w:p>
  </w:endnote>
  <w:endnote w:type="continuationSeparator" w:id="0">
    <w:p w:rsidR="00C16A28" w:rsidRDefault="00C16A28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A28" w:rsidRDefault="00C16A28" w:rsidP="00F3350D">
      <w:pPr>
        <w:spacing w:after="0" w:line="240" w:lineRule="auto"/>
      </w:pPr>
      <w:r>
        <w:separator/>
      </w:r>
    </w:p>
  </w:footnote>
  <w:footnote w:type="continuationSeparator" w:id="0">
    <w:p w:rsidR="00C16A28" w:rsidRDefault="00C16A28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0747E"/>
    <w:rsid w:val="00037C34"/>
    <w:rsid w:val="00052902"/>
    <w:rsid w:val="000A3EFA"/>
    <w:rsid w:val="000B1845"/>
    <w:rsid w:val="00126A40"/>
    <w:rsid w:val="001910C5"/>
    <w:rsid w:val="001912D1"/>
    <w:rsid w:val="001B5AD9"/>
    <w:rsid w:val="001C34D5"/>
    <w:rsid w:val="00215763"/>
    <w:rsid w:val="00221D1C"/>
    <w:rsid w:val="00227308"/>
    <w:rsid w:val="0023196A"/>
    <w:rsid w:val="00263A40"/>
    <w:rsid w:val="00272A02"/>
    <w:rsid w:val="00292395"/>
    <w:rsid w:val="00292604"/>
    <w:rsid w:val="002A37DE"/>
    <w:rsid w:val="002A5307"/>
    <w:rsid w:val="002D1A4F"/>
    <w:rsid w:val="002E0C18"/>
    <w:rsid w:val="002E6C4C"/>
    <w:rsid w:val="0034663E"/>
    <w:rsid w:val="00362E17"/>
    <w:rsid w:val="00372587"/>
    <w:rsid w:val="0038535F"/>
    <w:rsid w:val="00394DA2"/>
    <w:rsid w:val="003D3108"/>
    <w:rsid w:val="003E7B48"/>
    <w:rsid w:val="003F6F72"/>
    <w:rsid w:val="0043176A"/>
    <w:rsid w:val="00434511"/>
    <w:rsid w:val="00467E7D"/>
    <w:rsid w:val="004862AF"/>
    <w:rsid w:val="00492CBB"/>
    <w:rsid w:val="004B62A0"/>
    <w:rsid w:val="004D2683"/>
    <w:rsid w:val="004D52E2"/>
    <w:rsid w:val="004E74DC"/>
    <w:rsid w:val="004F58A4"/>
    <w:rsid w:val="005006B0"/>
    <w:rsid w:val="005028E6"/>
    <w:rsid w:val="005133E1"/>
    <w:rsid w:val="00533EDC"/>
    <w:rsid w:val="00536BAE"/>
    <w:rsid w:val="005572B5"/>
    <w:rsid w:val="00567551"/>
    <w:rsid w:val="00583FED"/>
    <w:rsid w:val="005955AB"/>
    <w:rsid w:val="005C268B"/>
    <w:rsid w:val="005E6967"/>
    <w:rsid w:val="005E7F4C"/>
    <w:rsid w:val="00607FFE"/>
    <w:rsid w:val="00616E0B"/>
    <w:rsid w:val="006736CD"/>
    <w:rsid w:val="00687703"/>
    <w:rsid w:val="00697B4B"/>
    <w:rsid w:val="006F6ABD"/>
    <w:rsid w:val="00704BD6"/>
    <w:rsid w:val="00705E0A"/>
    <w:rsid w:val="00713A15"/>
    <w:rsid w:val="00725D88"/>
    <w:rsid w:val="00726FFA"/>
    <w:rsid w:val="00742A9D"/>
    <w:rsid w:val="00762AC3"/>
    <w:rsid w:val="0077226F"/>
    <w:rsid w:val="007A6562"/>
    <w:rsid w:val="007A73CB"/>
    <w:rsid w:val="007E5259"/>
    <w:rsid w:val="007F25F3"/>
    <w:rsid w:val="00853222"/>
    <w:rsid w:val="008953C9"/>
    <w:rsid w:val="0089551C"/>
    <w:rsid w:val="008B0CA9"/>
    <w:rsid w:val="008E39F9"/>
    <w:rsid w:val="00916C25"/>
    <w:rsid w:val="00920309"/>
    <w:rsid w:val="009379C5"/>
    <w:rsid w:val="00947022"/>
    <w:rsid w:val="00953A72"/>
    <w:rsid w:val="00955B78"/>
    <w:rsid w:val="00993B6C"/>
    <w:rsid w:val="009A35EB"/>
    <w:rsid w:val="00A12712"/>
    <w:rsid w:val="00A14505"/>
    <w:rsid w:val="00A45FD6"/>
    <w:rsid w:val="00A53215"/>
    <w:rsid w:val="00A776B9"/>
    <w:rsid w:val="00A9246C"/>
    <w:rsid w:val="00A941CC"/>
    <w:rsid w:val="00AD04FC"/>
    <w:rsid w:val="00AF3B63"/>
    <w:rsid w:val="00B05DC2"/>
    <w:rsid w:val="00B24D10"/>
    <w:rsid w:val="00B80671"/>
    <w:rsid w:val="00BA6BB4"/>
    <w:rsid w:val="00BC6516"/>
    <w:rsid w:val="00BE2005"/>
    <w:rsid w:val="00C14177"/>
    <w:rsid w:val="00C16A28"/>
    <w:rsid w:val="00C20F05"/>
    <w:rsid w:val="00C54C58"/>
    <w:rsid w:val="00C70BED"/>
    <w:rsid w:val="00C90740"/>
    <w:rsid w:val="00CB45E2"/>
    <w:rsid w:val="00CE0C2B"/>
    <w:rsid w:val="00CF2C00"/>
    <w:rsid w:val="00D001B6"/>
    <w:rsid w:val="00D143F5"/>
    <w:rsid w:val="00D63EE1"/>
    <w:rsid w:val="00DB679E"/>
    <w:rsid w:val="00DC3FBD"/>
    <w:rsid w:val="00DD0EB1"/>
    <w:rsid w:val="00E37941"/>
    <w:rsid w:val="00E50FFA"/>
    <w:rsid w:val="00E841B3"/>
    <w:rsid w:val="00EC26F2"/>
    <w:rsid w:val="00EF714B"/>
    <w:rsid w:val="00F009FD"/>
    <w:rsid w:val="00F111CE"/>
    <w:rsid w:val="00F225F5"/>
    <w:rsid w:val="00F3350D"/>
    <w:rsid w:val="00FB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4</cp:revision>
  <cp:lastPrinted>2023-03-10T10:24:00Z</cp:lastPrinted>
  <dcterms:created xsi:type="dcterms:W3CDTF">2023-03-10T11:06:00Z</dcterms:created>
  <dcterms:modified xsi:type="dcterms:W3CDTF">2023-06-14T06:21:00Z</dcterms:modified>
</cp:coreProperties>
</file>